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E7" w:rsidRDefault="000522E7" w:rsidP="000522E7">
      <w:pPr>
        <w:pStyle w:val="ListeParagraf"/>
        <w:jc w:val="center"/>
        <w:rPr>
          <w:b/>
          <w:sz w:val="24"/>
        </w:rPr>
      </w:pPr>
      <w:r>
        <w:rPr>
          <w:b/>
          <w:noProof/>
          <w:sz w:val="24"/>
          <w:lang w:eastAsia="tr-TR"/>
        </w:rPr>
        <w:drawing>
          <wp:inline distT="0" distB="0" distL="0" distR="0" wp14:anchorId="49CB0B58" wp14:editId="0D7F1C84">
            <wp:extent cx="5562600" cy="1483398"/>
            <wp:effectExtent l="0" t="0" r="0" b="254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1174" cy="148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2E7" w:rsidRDefault="000522E7" w:rsidP="000522E7">
      <w:pPr>
        <w:pStyle w:val="ListeParagraf"/>
        <w:jc w:val="center"/>
        <w:rPr>
          <w:b/>
          <w:sz w:val="24"/>
        </w:rPr>
      </w:pPr>
    </w:p>
    <w:p w:rsidR="000522E7" w:rsidRPr="00CD1D9B" w:rsidRDefault="000522E7" w:rsidP="000522E7">
      <w:pPr>
        <w:pStyle w:val="ListeParagraf"/>
        <w:jc w:val="center"/>
        <w:rPr>
          <w:b/>
          <w:sz w:val="24"/>
        </w:rPr>
      </w:pPr>
      <w:r w:rsidRPr="00CD1D9B">
        <w:rPr>
          <w:b/>
          <w:sz w:val="24"/>
        </w:rPr>
        <w:t xml:space="preserve">KURUM İDARİ KURULU </w:t>
      </w:r>
      <w:r>
        <w:rPr>
          <w:b/>
          <w:sz w:val="24"/>
        </w:rPr>
        <w:t xml:space="preserve">EKİM </w:t>
      </w:r>
      <w:r w:rsidRPr="00CD1D9B">
        <w:rPr>
          <w:b/>
          <w:sz w:val="24"/>
        </w:rPr>
        <w:t>202</w:t>
      </w:r>
      <w:r>
        <w:rPr>
          <w:b/>
          <w:sz w:val="24"/>
        </w:rPr>
        <w:t>2</w:t>
      </w:r>
      <w:r w:rsidRPr="00CD1D9B">
        <w:rPr>
          <w:b/>
          <w:sz w:val="24"/>
        </w:rPr>
        <w:t xml:space="preserve"> YILI TOPLANTISI</w:t>
      </w:r>
    </w:p>
    <w:p w:rsidR="000522E7" w:rsidRPr="00FD6B56" w:rsidRDefault="000522E7" w:rsidP="000522E7">
      <w:pPr>
        <w:pStyle w:val="ListeParagraf"/>
        <w:jc w:val="center"/>
        <w:rPr>
          <w:b/>
          <w:sz w:val="24"/>
        </w:rPr>
      </w:pPr>
      <w:r w:rsidRPr="00CD1D9B">
        <w:rPr>
          <w:b/>
          <w:sz w:val="24"/>
        </w:rPr>
        <w:t>TALEPLERİMİZ</w:t>
      </w:r>
    </w:p>
    <w:p w:rsidR="000522E7" w:rsidRDefault="000522E7" w:rsidP="00EA3C6D">
      <w:pPr>
        <w:pStyle w:val="ListeParagraf"/>
        <w:jc w:val="both"/>
        <w:rPr>
          <w:b/>
          <w:sz w:val="24"/>
        </w:rPr>
      </w:pPr>
    </w:p>
    <w:p w:rsidR="000522E7" w:rsidRDefault="000522E7" w:rsidP="00EA3C6D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0C2A00">
        <w:rPr>
          <w:sz w:val="24"/>
        </w:rPr>
        <w:t>Önceki KİK Kararlarının görüşülmesi</w:t>
      </w:r>
      <w:r>
        <w:rPr>
          <w:sz w:val="24"/>
        </w:rPr>
        <w:t>ni</w:t>
      </w:r>
      <w:r w:rsidRPr="000C2A00">
        <w:rPr>
          <w:sz w:val="24"/>
        </w:rPr>
        <w:t>,</w:t>
      </w:r>
    </w:p>
    <w:p w:rsidR="000522E7" w:rsidRDefault="000522E7" w:rsidP="00EA3C6D">
      <w:pPr>
        <w:pStyle w:val="ListeParagraf"/>
        <w:jc w:val="both"/>
        <w:rPr>
          <w:sz w:val="24"/>
        </w:rPr>
      </w:pPr>
    </w:p>
    <w:p w:rsidR="000522E7" w:rsidRPr="00FE4B26" w:rsidRDefault="000522E7" w:rsidP="00EA3C6D">
      <w:pPr>
        <w:pStyle w:val="ListeParagraf"/>
        <w:numPr>
          <w:ilvl w:val="0"/>
          <w:numId w:val="1"/>
        </w:numPr>
        <w:jc w:val="both"/>
        <w:rPr>
          <w:color w:val="FF0000"/>
          <w:sz w:val="24"/>
        </w:rPr>
      </w:pPr>
      <w:r w:rsidRPr="00DB2F56">
        <w:rPr>
          <w:sz w:val="24"/>
        </w:rPr>
        <w:t>2021 yılı Mayıs ayı sendika sayım mutabakatına göre yetkili sendika</w:t>
      </w:r>
      <w:r w:rsidR="00160724">
        <w:rPr>
          <w:sz w:val="24"/>
        </w:rPr>
        <w:t xml:space="preserve"> olan </w:t>
      </w:r>
      <w:r w:rsidR="00160724" w:rsidRPr="00160724">
        <w:rPr>
          <w:color w:val="FF0000"/>
          <w:sz w:val="24"/>
        </w:rPr>
        <w:t>üniversite temsilciliği</w:t>
      </w:r>
      <w:r w:rsidRPr="00160724">
        <w:rPr>
          <w:color w:val="FF0000"/>
          <w:sz w:val="24"/>
        </w:rPr>
        <w:t xml:space="preserve"> il</w:t>
      </w:r>
      <w:r w:rsidR="00160724" w:rsidRPr="00160724">
        <w:rPr>
          <w:color w:val="FF0000"/>
          <w:sz w:val="24"/>
        </w:rPr>
        <w:t>e Rektörlük</w:t>
      </w:r>
      <w:r w:rsidRPr="00160724">
        <w:rPr>
          <w:color w:val="FF0000"/>
          <w:sz w:val="24"/>
        </w:rPr>
        <w:t xml:space="preserve"> arasında</w:t>
      </w:r>
      <w:r w:rsidR="00160724" w:rsidRPr="00160724">
        <w:rPr>
          <w:color w:val="FF0000"/>
          <w:sz w:val="24"/>
        </w:rPr>
        <w:t xml:space="preserve">ki iletişimin artması ve </w:t>
      </w:r>
      <w:r w:rsidRPr="00160724">
        <w:rPr>
          <w:color w:val="FF0000"/>
          <w:sz w:val="24"/>
        </w:rPr>
        <w:t>iletişim</w:t>
      </w:r>
      <w:r w:rsidR="00160724">
        <w:rPr>
          <w:color w:val="FF0000"/>
          <w:sz w:val="24"/>
        </w:rPr>
        <w:t xml:space="preserve"> kanallarının geliştirilmesi, </w:t>
      </w:r>
      <w:r w:rsidRPr="00160724">
        <w:rPr>
          <w:sz w:val="24"/>
        </w:rPr>
        <w:t>üniversite çalışanlarının ve temsil</w:t>
      </w:r>
      <w:r w:rsidR="00160724" w:rsidRPr="00160724">
        <w:rPr>
          <w:sz w:val="24"/>
        </w:rPr>
        <w:t>cilerinin değerli hissetme</w:t>
      </w:r>
      <w:r w:rsidR="00041659">
        <w:rPr>
          <w:sz w:val="24"/>
        </w:rPr>
        <w:t>lerinin sağlanmasını</w:t>
      </w:r>
      <w:r w:rsidRPr="00FE4B26">
        <w:rPr>
          <w:sz w:val="24"/>
        </w:rPr>
        <w:t xml:space="preserve">, </w:t>
      </w:r>
    </w:p>
    <w:p w:rsidR="000522E7" w:rsidRPr="00DB2F56" w:rsidRDefault="000522E7" w:rsidP="00EA3C6D">
      <w:pPr>
        <w:pStyle w:val="ListeParagraf"/>
        <w:jc w:val="both"/>
        <w:rPr>
          <w:sz w:val="24"/>
        </w:rPr>
      </w:pPr>
    </w:p>
    <w:p w:rsidR="000522E7" w:rsidRDefault="000522E7" w:rsidP="00EA3C6D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Üniversitemiz teşkilat yapısı içinde yer alan Daire Başkan Yardımcısı kadrosunun aktif hale getirilmesini, (Örnek: Hacettepe Üniversitesi Bilgi İşlem Daire Başkanlığı)</w:t>
      </w:r>
    </w:p>
    <w:p w:rsidR="000522E7" w:rsidRPr="00DB2F56" w:rsidRDefault="000522E7" w:rsidP="00EA3C6D">
      <w:pPr>
        <w:pStyle w:val="ListeParagraf"/>
        <w:jc w:val="both"/>
        <w:rPr>
          <w:sz w:val="24"/>
        </w:rPr>
      </w:pPr>
    </w:p>
    <w:p w:rsidR="000522E7" w:rsidRDefault="000522E7" w:rsidP="00EA3C6D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5B4E5E">
        <w:rPr>
          <w:sz w:val="24"/>
        </w:rPr>
        <w:t xml:space="preserve">Yüksek enflasyon nedeniyle konut satış fiyatlarının yanı sıra kiralarda yaşanan fahiş yükselişler </w:t>
      </w:r>
      <w:r>
        <w:rPr>
          <w:sz w:val="24"/>
        </w:rPr>
        <w:t>Üniversite</w:t>
      </w:r>
      <w:r w:rsidRPr="005B4E5E">
        <w:rPr>
          <w:sz w:val="24"/>
        </w:rPr>
        <w:t xml:space="preserve"> Çalışanlarının geçim sıkıntısına ve daha fazla kemer sıkmasına neden oluyor.</w:t>
      </w:r>
      <w:r>
        <w:rPr>
          <w:sz w:val="24"/>
        </w:rPr>
        <w:t xml:space="preserve"> T</w:t>
      </w:r>
      <w:r w:rsidRPr="005B4E5E">
        <w:rPr>
          <w:sz w:val="24"/>
        </w:rPr>
        <w:t xml:space="preserve">üm </w:t>
      </w:r>
      <w:r>
        <w:rPr>
          <w:sz w:val="24"/>
        </w:rPr>
        <w:t>üniversite</w:t>
      </w:r>
      <w:r w:rsidRPr="005B4E5E">
        <w:rPr>
          <w:sz w:val="24"/>
        </w:rPr>
        <w:t xml:space="preserve"> çalışanlarına </w:t>
      </w:r>
      <w:r>
        <w:rPr>
          <w:sz w:val="24"/>
        </w:rPr>
        <w:t xml:space="preserve">az miktarda olsa da </w:t>
      </w:r>
      <w:r w:rsidRPr="005B4E5E">
        <w:rPr>
          <w:sz w:val="24"/>
        </w:rPr>
        <w:t>kira yardımı yapılması</w:t>
      </w:r>
      <w:r>
        <w:rPr>
          <w:sz w:val="24"/>
        </w:rPr>
        <w:t>nı,</w:t>
      </w:r>
    </w:p>
    <w:p w:rsidR="000522E7" w:rsidRPr="000C2A00" w:rsidRDefault="000522E7" w:rsidP="00EA3C6D">
      <w:pPr>
        <w:pStyle w:val="ListeParagraf"/>
        <w:jc w:val="both"/>
        <w:rPr>
          <w:sz w:val="24"/>
        </w:rPr>
      </w:pPr>
      <w:bookmarkStart w:id="0" w:name="_GoBack"/>
      <w:bookmarkEnd w:id="0"/>
    </w:p>
    <w:p w:rsidR="000522E7" w:rsidRDefault="000522E7" w:rsidP="00EA3C6D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0C2A00">
        <w:rPr>
          <w:sz w:val="24"/>
        </w:rPr>
        <w:t>Sosyal tesislerden bütün eğitim çalışanlarının eşit şekilde yararlandırılması</w:t>
      </w:r>
      <w:r>
        <w:rPr>
          <w:sz w:val="24"/>
        </w:rPr>
        <w:t>nı, mümkünse yüzde 50 indirim yapılmasını,</w:t>
      </w:r>
    </w:p>
    <w:p w:rsidR="000522E7" w:rsidRPr="007734C6" w:rsidRDefault="000522E7" w:rsidP="00EA3C6D">
      <w:pPr>
        <w:pStyle w:val="ListeParagraf"/>
        <w:jc w:val="both"/>
        <w:rPr>
          <w:sz w:val="24"/>
        </w:rPr>
      </w:pPr>
    </w:p>
    <w:p w:rsidR="000522E7" w:rsidRDefault="000522E7" w:rsidP="00EA3C6D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 w:rsidRPr="000C2A00">
        <w:rPr>
          <w:sz w:val="24"/>
        </w:rPr>
        <w:t>Seyirtepe</w:t>
      </w:r>
      <w:proofErr w:type="spellEnd"/>
      <w:r>
        <w:rPr>
          <w:sz w:val="24"/>
        </w:rPr>
        <w:t xml:space="preserve"> sosyal tesisinin akşam servisine ek olarak ö</w:t>
      </w:r>
      <w:r w:rsidR="003E2835">
        <w:rPr>
          <w:sz w:val="24"/>
        </w:rPr>
        <w:t xml:space="preserve">ğle vaktinde de </w:t>
      </w:r>
      <w:r w:rsidR="003E2835" w:rsidRPr="009F391D">
        <w:rPr>
          <w:color w:val="FF0000"/>
          <w:sz w:val="24"/>
        </w:rPr>
        <w:t>hizmet sunmasını</w:t>
      </w:r>
      <w:r w:rsidRPr="009F391D">
        <w:rPr>
          <w:color w:val="FF0000"/>
          <w:sz w:val="24"/>
        </w:rPr>
        <w:t>, Merkez Yemekhan</w:t>
      </w:r>
      <w:r w:rsidR="00FE4B26" w:rsidRPr="009F391D">
        <w:rPr>
          <w:color w:val="FF0000"/>
          <w:sz w:val="24"/>
        </w:rPr>
        <w:t xml:space="preserve">ede </w:t>
      </w:r>
      <w:r w:rsidR="003E2835" w:rsidRPr="009F391D">
        <w:rPr>
          <w:color w:val="FF0000"/>
          <w:sz w:val="24"/>
        </w:rPr>
        <w:t>verilen</w:t>
      </w:r>
      <w:r w:rsidR="00FE4B26" w:rsidRPr="009F391D">
        <w:rPr>
          <w:color w:val="FF0000"/>
          <w:sz w:val="24"/>
        </w:rPr>
        <w:t xml:space="preserve"> öğlen yemeğinin </w:t>
      </w:r>
      <w:r w:rsidR="003E2835" w:rsidRPr="009F391D">
        <w:rPr>
          <w:color w:val="FF0000"/>
          <w:sz w:val="24"/>
        </w:rPr>
        <w:t>yansıra</w:t>
      </w:r>
      <w:r w:rsidR="00FE4B26" w:rsidRPr="009F391D">
        <w:rPr>
          <w:color w:val="FF0000"/>
          <w:sz w:val="24"/>
        </w:rPr>
        <w:t xml:space="preserve"> diğer öğünlerinde verilmesi</w:t>
      </w:r>
      <w:r w:rsidR="003E2835" w:rsidRPr="009F391D">
        <w:rPr>
          <w:color w:val="FF0000"/>
          <w:sz w:val="24"/>
        </w:rPr>
        <w:t>ni</w:t>
      </w:r>
      <w:r w:rsidRPr="009F391D">
        <w:rPr>
          <w:color w:val="FF0000"/>
          <w:sz w:val="24"/>
        </w:rPr>
        <w:t xml:space="preserve">, belirli </w:t>
      </w:r>
      <w:proofErr w:type="gramStart"/>
      <w:r w:rsidRPr="009F391D">
        <w:rPr>
          <w:color w:val="FF0000"/>
          <w:sz w:val="24"/>
        </w:rPr>
        <w:t>periyotlar</w:t>
      </w:r>
      <w:proofErr w:type="gramEnd"/>
      <w:r w:rsidRPr="009F391D">
        <w:rPr>
          <w:color w:val="FF0000"/>
          <w:sz w:val="24"/>
        </w:rPr>
        <w:t xml:space="preserve"> ile denetlenmesini ve üniversite çalışanlarının daha fazla kullanmaları için gerekli düzenlemelerin yapılmasını, </w:t>
      </w:r>
    </w:p>
    <w:p w:rsidR="000522E7" w:rsidRPr="000C2A00" w:rsidRDefault="000522E7" w:rsidP="00EA3C6D">
      <w:pPr>
        <w:pStyle w:val="ListeParagraf"/>
        <w:jc w:val="both"/>
        <w:rPr>
          <w:sz w:val="24"/>
        </w:rPr>
      </w:pPr>
    </w:p>
    <w:p w:rsidR="000522E7" w:rsidRDefault="000522E7" w:rsidP="00EA3C6D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0C2A00">
        <w:rPr>
          <w:sz w:val="24"/>
        </w:rPr>
        <w:t>Her sekiz saatlik fazla çalışmalar için bir gün izin hakkının kullandırılması</w:t>
      </w:r>
      <w:r>
        <w:rPr>
          <w:sz w:val="24"/>
        </w:rPr>
        <w:t>nı</w:t>
      </w:r>
      <w:r w:rsidRPr="000C2A00">
        <w:rPr>
          <w:sz w:val="24"/>
        </w:rPr>
        <w:t>,</w:t>
      </w:r>
    </w:p>
    <w:p w:rsidR="000522E7" w:rsidRPr="004D311E" w:rsidRDefault="000522E7" w:rsidP="00EA3C6D">
      <w:pPr>
        <w:pStyle w:val="ListeParagraf"/>
        <w:jc w:val="both"/>
        <w:rPr>
          <w:sz w:val="24"/>
        </w:rPr>
      </w:pPr>
    </w:p>
    <w:p w:rsidR="000522E7" w:rsidRDefault="000522E7" w:rsidP="00EA3C6D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Personel özlük işlemleri başta olmak üzere süreçlerin şeffaf ve objektif hale getirilmesini, İnsan Kaynakları Yönetim Sistemi gibi profesyonel bir anlayışa geçilmesini, </w:t>
      </w:r>
    </w:p>
    <w:p w:rsidR="000522E7" w:rsidRPr="004D311E" w:rsidRDefault="000522E7" w:rsidP="00EA3C6D">
      <w:pPr>
        <w:pStyle w:val="ListeParagraf"/>
        <w:jc w:val="both"/>
        <w:rPr>
          <w:sz w:val="24"/>
        </w:rPr>
      </w:pPr>
    </w:p>
    <w:p w:rsidR="000522E7" w:rsidRPr="00EA3C6D" w:rsidRDefault="000522E7" w:rsidP="00EA3C6D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7F3ED7">
        <w:rPr>
          <w:sz w:val="24"/>
        </w:rPr>
        <w:lastRenderedPageBreak/>
        <w:t xml:space="preserve">Üniversiteniz bünyesinde bulunan ve 657 sayılı Kanun’un 68/B maddesi gereğince </w:t>
      </w:r>
      <w:r w:rsidRPr="00EA3C6D">
        <w:rPr>
          <w:color w:val="FF0000"/>
          <w:sz w:val="24"/>
        </w:rPr>
        <w:t xml:space="preserve">atanabilecek kadrolara, </w:t>
      </w:r>
      <w:r w:rsidR="00EA3C6D" w:rsidRPr="00EA3C6D">
        <w:rPr>
          <w:color w:val="FF0000"/>
          <w:sz w:val="24"/>
        </w:rPr>
        <w:t>kurum içerisinde bu kadrolara atanabilecek ehliyet ve liyakat sahibi kişilerin değerlendirilmesini,</w:t>
      </w:r>
      <w:r w:rsidR="00EA3C6D" w:rsidRPr="00EA3C6D">
        <w:rPr>
          <w:color w:val="FF0000"/>
          <w:sz w:val="24"/>
        </w:rPr>
        <w:t xml:space="preserve"> p</w:t>
      </w:r>
      <w:r w:rsidRPr="00EA3C6D">
        <w:rPr>
          <w:color w:val="FF0000"/>
          <w:sz w:val="24"/>
        </w:rPr>
        <w:t xml:space="preserve">ersonel aidiyet duygusunun zedelenmemesi için önceliğin </w:t>
      </w:r>
      <w:r w:rsidR="00EA3C6D" w:rsidRPr="00EA3C6D">
        <w:rPr>
          <w:color w:val="FF0000"/>
          <w:sz w:val="24"/>
        </w:rPr>
        <w:t>kurum personeline verilmesini</w:t>
      </w:r>
    </w:p>
    <w:p w:rsidR="000522E7" w:rsidRDefault="000522E7" w:rsidP="00EA3C6D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4D311E">
        <w:rPr>
          <w:sz w:val="24"/>
        </w:rPr>
        <w:t>Teknik hizmetler sınıfında görev yapan personelin döner sermayeden pay alması</w:t>
      </w:r>
      <w:r>
        <w:rPr>
          <w:sz w:val="24"/>
        </w:rPr>
        <w:t>nı,</w:t>
      </w:r>
    </w:p>
    <w:p w:rsidR="000522E7" w:rsidRPr="00AB3FCE" w:rsidRDefault="000522E7" w:rsidP="00EA3C6D">
      <w:pPr>
        <w:pStyle w:val="ListeParagraf"/>
        <w:jc w:val="both"/>
        <w:rPr>
          <w:sz w:val="24"/>
        </w:rPr>
      </w:pPr>
    </w:p>
    <w:p w:rsidR="000522E7" w:rsidRDefault="00A66EE0" w:rsidP="00EA3C6D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Kişisel gelişim ve k</w:t>
      </w:r>
      <w:r w:rsidR="000522E7" w:rsidRPr="007F3ED7">
        <w:rPr>
          <w:sz w:val="24"/>
        </w:rPr>
        <w:t>urumsal kimliğin pozitif noktada maksimize edilmesi amacıyla, kurum içi veya kur</w:t>
      </w:r>
      <w:r w:rsidR="000522E7">
        <w:rPr>
          <w:sz w:val="24"/>
        </w:rPr>
        <w:t>um dışı eğitimlerin planlanmasını</w:t>
      </w:r>
      <w:r w:rsidR="000522E7" w:rsidRPr="007F3ED7">
        <w:rPr>
          <w:sz w:val="24"/>
        </w:rPr>
        <w:t xml:space="preserve"> teşvik edilmesi</w:t>
      </w:r>
      <w:r w:rsidR="000522E7">
        <w:rPr>
          <w:sz w:val="24"/>
        </w:rPr>
        <w:t>ni</w:t>
      </w:r>
      <w:r w:rsidR="000522E7" w:rsidRPr="007F3ED7">
        <w:rPr>
          <w:sz w:val="24"/>
        </w:rPr>
        <w:t xml:space="preserve"> ve bu eğitim</w:t>
      </w:r>
      <w:r>
        <w:rPr>
          <w:sz w:val="24"/>
        </w:rPr>
        <w:t>lere pratikte faydalanabilecek</w:t>
      </w:r>
      <w:r w:rsidR="000522E7" w:rsidRPr="007F3ED7">
        <w:rPr>
          <w:sz w:val="24"/>
        </w:rPr>
        <w:t xml:space="preserve"> pozisyonlarda çalışanların katılımının sağlanması</w:t>
      </w:r>
      <w:r w:rsidR="000522E7">
        <w:rPr>
          <w:sz w:val="24"/>
        </w:rPr>
        <w:t>nı,</w:t>
      </w:r>
    </w:p>
    <w:p w:rsidR="000522E7" w:rsidRPr="00930CC0" w:rsidRDefault="000522E7" w:rsidP="00EA3C6D">
      <w:pPr>
        <w:pStyle w:val="ListeParagraf"/>
        <w:jc w:val="both"/>
        <w:rPr>
          <w:sz w:val="24"/>
        </w:rPr>
      </w:pPr>
    </w:p>
    <w:p w:rsidR="000522E7" w:rsidRDefault="000522E7" w:rsidP="00EA3C6D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Akademik </w:t>
      </w:r>
      <w:proofErr w:type="spellStart"/>
      <w:r>
        <w:rPr>
          <w:sz w:val="24"/>
        </w:rPr>
        <w:t>ünvanı</w:t>
      </w:r>
      <w:proofErr w:type="spellEnd"/>
      <w:r>
        <w:rPr>
          <w:sz w:val="24"/>
        </w:rPr>
        <w:t xml:space="preserve"> yükse</w:t>
      </w:r>
      <w:r w:rsidRPr="00930CC0">
        <w:rPr>
          <w:sz w:val="24"/>
        </w:rPr>
        <w:t>lenlerin</w:t>
      </w:r>
      <w:r w:rsidR="00EA3C6D">
        <w:rPr>
          <w:sz w:val="24"/>
        </w:rPr>
        <w:t>;</w:t>
      </w:r>
      <w:r w:rsidRPr="00930CC0">
        <w:rPr>
          <w:sz w:val="24"/>
        </w:rPr>
        <w:t xml:space="preserve"> </w:t>
      </w:r>
      <w:proofErr w:type="gramStart"/>
      <w:r>
        <w:rPr>
          <w:sz w:val="24"/>
        </w:rPr>
        <w:t>amasız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keşkesiz</w:t>
      </w:r>
      <w:proofErr w:type="spellEnd"/>
      <w:r w:rsidRPr="00930CC0">
        <w:rPr>
          <w:sz w:val="24"/>
        </w:rPr>
        <w:t xml:space="preserve"> kadro atamalarının yapılması</w:t>
      </w:r>
      <w:r>
        <w:rPr>
          <w:sz w:val="24"/>
        </w:rPr>
        <w:t>nı,</w:t>
      </w:r>
    </w:p>
    <w:p w:rsidR="000522E7" w:rsidRPr="00A640DB" w:rsidRDefault="000522E7" w:rsidP="00EA3C6D">
      <w:pPr>
        <w:pStyle w:val="ListeParagraf"/>
        <w:jc w:val="both"/>
        <w:rPr>
          <w:sz w:val="24"/>
        </w:rPr>
      </w:pPr>
    </w:p>
    <w:p w:rsidR="000522E7" w:rsidRDefault="000522E7" w:rsidP="00EA3C6D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640DB">
        <w:rPr>
          <w:sz w:val="24"/>
        </w:rPr>
        <w:t xml:space="preserve">Kurum çalışanları arasında dayanışma, kaynaşma, çalışma barışı ve kurum olma bilincinin yerleştirilmesi için </w:t>
      </w:r>
      <w:r>
        <w:rPr>
          <w:sz w:val="24"/>
        </w:rPr>
        <w:t xml:space="preserve">futbol turnuvası, kermes, toplantı veya daha önceki yıllarda gerçekleştirilen Kuruluş Yıldönümü </w:t>
      </w:r>
      <w:proofErr w:type="spellStart"/>
      <w:r>
        <w:rPr>
          <w:sz w:val="24"/>
        </w:rPr>
        <w:t>v.b</w:t>
      </w:r>
      <w:proofErr w:type="spellEnd"/>
      <w:r>
        <w:rPr>
          <w:sz w:val="24"/>
        </w:rPr>
        <w:t>. etkinliklerin organize edilmesini,</w:t>
      </w:r>
      <w:r w:rsidRPr="00A640DB">
        <w:rPr>
          <w:sz w:val="24"/>
        </w:rPr>
        <w:t xml:space="preserve"> katılımın fazla olması için gerekli düzenlemelerin yapılması</w:t>
      </w:r>
      <w:r>
        <w:rPr>
          <w:sz w:val="24"/>
        </w:rPr>
        <w:t>nı,</w:t>
      </w:r>
    </w:p>
    <w:p w:rsidR="000522E7" w:rsidRPr="00C62B8B" w:rsidRDefault="000522E7" w:rsidP="00EA3C6D">
      <w:pPr>
        <w:pStyle w:val="ListeParagraf"/>
        <w:jc w:val="both"/>
        <w:rPr>
          <w:sz w:val="24"/>
        </w:rPr>
      </w:pPr>
    </w:p>
    <w:p w:rsidR="000522E7" w:rsidRDefault="000522E7" w:rsidP="00EA3C6D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C62B8B">
        <w:rPr>
          <w:sz w:val="24"/>
        </w:rPr>
        <w:t>Üniversitemiz web sayfasında yetkili sendikanın faaliyetlerinin, duyurulanın ve Kurum İdare Kurulu'nun kararlarının ihtiva edileceği bir bölümün ayrılması</w:t>
      </w:r>
      <w:r>
        <w:rPr>
          <w:sz w:val="24"/>
        </w:rPr>
        <w:t>nı,</w:t>
      </w:r>
    </w:p>
    <w:p w:rsidR="000522E7" w:rsidRDefault="000522E7" w:rsidP="00EA3C6D">
      <w:pPr>
        <w:pStyle w:val="ListeParagraf"/>
        <w:jc w:val="both"/>
        <w:rPr>
          <w:sz w:val="24"/>
        </w:rPr>
      </w:pPr>
      <w:r w:rsidRPr="00A640DB">
        <w:rPr>
          <w:sz w:val="24"/>
        </w:rPr>
        <w:t xml:space="preserve"> </w:t>
      </w:r>
    </w:p>
    <w:p w:rsidR="000522E7" w:rsidRPr="002976BD" w:rsidRDefault="00A66EE0" w:rsidP="00EA3C6D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Sendikadan gelecek </w:t>
      </w:r>
      <w:r w:rsidR="000522E7" w:rsidRPr="002976BD">
        <w:rPr>
          <w:sz w:val="24"/>
        </w:rPr>
        <w:t xml:space="preserve">dilek ve temenniler, ortaya çıkan yeni durumlar </w:t>
      </w:r>
      <w:r w:rsidR="000522E7" w:rsidRPr="0015073B">
        <w:rPr>
          <w:b/>
          <w:sz w:val="24"/>
        </w:rPr>
        <w:t xml:space="preserve">olursa çağrılı toplantı </w:t>
      </w:r>
      <w:r w:rsidR="000522E7" w:rsidRPr="002976BD">
        <w:rPr>
          <w:sz w:val="24"/>
        </w:rPr>
        <w:t xml:space="preserve">yapılmasını, </w:t>
      </w:r>
    </w:p>
    <w:p w:rsidR="000522E7" w:rsidRPr="00CE4248" w:rsidRDefault="000522E7" w:rsidP="00EA3C6D">
      <w:pPr>
        <w:pStyle w:val="ListeParagraf"/>
        <w:jc w:val="both"/>
        <w:rPr>
          <w:sz w:val="24"/>
        </w:rPr>
      </w:pPr>
    </w:p>
    <w:p w:rsidR="000522E7" w:rsidRDefault="000522E7" w:rsidP="00EA3C6D">
      <w:pPr>
        <w:jc w:val="both"/>
        <w:rPr>
          <w:sz w:val="24"/>
        </w:rPr>
      </w:pPr>
      <w:proofErr w:type="gramStart"/>
      <w:r w:rsidRPr="00CE4248">
        <w:rPr>
          <w:sz w:val="24"/>
        </w:rPr>
        <w:t>talep</w:t>
      </w:r>
      <w:proofErr w:type="gramEnd"/>
      <w:r w:rsidRPr="00CE4248">
        <w:rPr>
          <w:sz w:val="24"/>
        </w:rPr>
        <w:t xml:space="preserve"> ediyoruz</w:t>
      </w:r>
      <w:r>
        <w:rPr>
          <w:sz w:val="24"/>
        </w:rPr>
        <w:t>.</w:t>
      </w:r>
    </w:p>
    <w:p w:rsidR="00EA3C6D" w:rsidRDefault="00EA3C6D" w:rsidP="000522E7">
      <w:pPr>
        <w:jc w:val="both"/>
        <w:rPr>
          <w:sz w:val="24"/>
        </w:rPr>
      </w:pPr>
    </w:p>
    <w:p w:rsidR="00EA3C6D" w:rsidRDefault="00EA3C6D" w:rsidP="000522E7">
      <w:pPr>
        <w:jc w:val="both"/>
        <w:rPr>
          <w:sz w:val="24"/>
        </w:rPr>
      </w:pPr>
    </w:p>
    <w:p w:rsidR="00EA3C6D" w:rsidRPr="00FD5BD9" w:rsidRDefault="00EA3C6D" w:rsidP="00EA3C6D">
      <w:pPr>
        <w:pStyle w:val="ListeParagraf"/>
        <w:ind w:left="2844" w:firstLine="696"/>
        <w:jc w:val="both"/>
        <w:rPr>
          <w:sz w:val="24"/>
        </w:rPr>
      </w:pPr>
      <w:r w:rsidRPr="00FD5BD9">
        <w:rPr>
          <w:sz w:val="24"/>
        </w:rPr>
        <w:t>Prof.</w:t>
      </w:r>
      <w:r>
        <w:rPr>
          <w:sz w:val="24"/>
        </w:rPr>
        <w:t xml:space="preserve"> </w:t>
      </w:r>
      <w:r w:rsidRPr="00FD5BD9">
        <w:rPr>
          <w:sz w:val="24"/>
        </w:rPr>
        <w:t>Dr.</w:t>
      </w:r>
      <w:r>
        <w:rPr>
          <w:sz w:val="24"/>
        </w:rPr>
        <w:t xml:space="preserve"> </w:t>
      </w:r>
      <w:r w:rsidRPr="00FD5BD9">
        <w:rPr>
          <w:sz w:val="24"/>
        </w:rPr>
        <w:t>Recep YUMRUTAŞ</w:t>
      </w:r>
    </w:p>
    <w:p w:rsidR="00EA3C6D" w:rsidRDefault="00EA3C6D" w:rsidP="00EA3C6D">
      <w:pPr>
        <w:pStyle w:val="ListeParagraf"/>
        <w:ind w:left="3540"/>
        <w:jc w:val="both"/>
        <w:rPr>
          <w:sz w:val="24"/>
        </w:rPr>
      </w:pPr>
      <w:r>
        <w:rPr>
          <w:sz w:val="24"/>
        </w:rPr>
        <w:t xml:space="preserve">   </w:t>
      </w:r>
      <w:r w:rsidRPr="00864D83">
        <w:rPr>
          <w:sz w:val="24"/>
        </w:rPr>
        <w:t xml:space="preserve"> </w:t>
      </w:r>
      <w:r>
        <w:rPr>
          <w:sz w:val="24"/>
        </w:rPr>
        <w:t xml:space="preserve">    Rektör Yardımcısı</w:t>
      </w:r>
    </w:p>
    <w:p w:rsidR="00EA3C6D" w:rsidRDefault="00EA3C6D" w:rsidP="00EA3C6D">
      <w:pPr>
        <w:jc w:val="both"/>
        <w:rPr>
          <w:sz w:val="24"/>
        </w:rPr>
      </w:pPr>
    </w:p>
    <w:p w:rsidR="00EA3C6D" w:rsidRDefault="00EA3C6D" w:rsidP="00EA3C6D">
      <w:pPr>
        <w:jc w:val="both"/>
        <w:rPr>
          <w:sz w:val="24"/>
        </w:rPr>
      </w:pPr>
    </w:p>
    <w:p w:rsidR="00EA3C6D" w:rsidRDefault="00EA3C6D" w:rsidP="00EA3C6D">
      <w:pPr>
        <w:jc w:val="both"/>
        <w:rPr>
          <w:sz w:val="24"/>
        </w:rPr>
      </w:pPr>
      <w:r w:rsidRPr="00FD5BD9">
        <w:rPr>
          <w:sz w:val="24"/>
        </w:rPr>
        <w:t>Prof.</w:t>
      </w:r>
      <w:r>
        <w:rPr>
          <w:sz w:val="24"/>
        </w:rPr>
        <w:t xml:space="preserve"> </w:t>
      </w:r>
      <w:r w:rsidRPr="00FD5BD9">
        <w:rPr>
          <w:sz w:val="24"/>
        </w:rPr>
        <w:t xml:space="preserve">Dr. Ahmet Atilla UĞUR  </w:t>
      </w:r>
      <w:r w:rsidRPr="00FD5BD9">
        <w:rPr>
          <w:sz w:val="24"/>
        </w:rPr>
        <w:tab/>
      </w:r>
      <w:r w:rsidRPr="00FD5BD9">
        <w:rPr>
          <w:sz w:val="24"/>
        </w:rPr>
        <w:tab/>
      </w:r>
      <w:r w:rsidRPr="00FD5BD9">
        <w:rPr>
          <w:sz w:val="24"/>
        </w:rPr>
        <w:tab/>
      </w:r>
      <w:r w:rsidRPr="00FD5BD9">
        <w:rPr>
          <w:sz w:val="24"/>
        </w:rPr>
        <w:tab/>
        <w:t xml:space="preserve">                </w:t>
      </w:r>
      <w:r>
        <w:rPr>
          <w:sz w:val="24"/>
        </w:rPr>
        <w:t xml:space="preserve">    Doç. Dr. Mehmet MURAT</w:t>
      </w:r>
    </w:p>
    <w:p w:rsidR="00EA3C6D" w:rsidRPr="00FD5BD9" w:rsidRDefault="00EA3C6D" w:rsidP="00EA3C6D">
      <w:pPr>
        <w:jc w:val="both"/>
        <w:rPr>
          <w:sz w:val="24"/>
        </w:rPr>
      </w:pPr>
      <w:r>
        <w:rPr>
          <w:sz w:val="24"/>
        </w:rPr>
        <w:t>Kurum İşveren Vekili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Eğitim Bir-Sen Üniversite Yetkili </w:t>
      </w:r>
    </w:p>
    <w:p w:rsidR="00EA3C6D" w:rsidRDefault="00EA3C6D" w:rsidP="00EA3C6D">
      <w:pPr>
        <w:ind w:left="5664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 xml:space="preserve">         </w:t>
      </w:r>
      <w:r>
        <w:rPr>
          <w:sz w:val="24"/>
        </w:rPr>
        <w:t>Sendika Temsilcisi</w:t>
      </w:r>
    </w:p>
    <w:p w:rsidR="001065D7" w:rsidRDefault="001065D7"/>
    <w:sectPr w:rsidR="00106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6D4E"/>
    <w:multiLevelType w:val="hybridMultilevel"/>
    <w:tmpl w:val="F81273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E7"/>
    <w:rsid w:val="00041659"/>
    <w:rsid w:val="000522E7"/>
    <w:rsid w:val="001065D7"/>
    <w:rsid w:val="00160724"/>
    <w:rsid w:val="003E2835"/>
    <w:rsid w:val="0049443A"/>
    <w:rsid w:val="0098726C"/>
    <w:rsid w:val="009F391D"/>
    <w:rsid w:val="00A66EE0"/>
    <w:rsid w:val="00E7160C"/>
    <w:rsid w:val="00EA3C6D"/>
    <w:rsid w:val="00FE2CD0"/>
    <w:rsid w:val="00FE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2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22E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5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2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2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22E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5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2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sonercan</dc:creator>
  <cp:lastModifiedBy>aysun</cp:lastModifiedBy>
  <cp:revision>2</cp:revision>
  <cp:lastPrinted>2022-12-20T14:20:00Z</cp:lastPrinted>
  <dcterms:created xsi:type="dcterms:W3CDTF">2022-12-20T14:23:00Z</dcterms:created>
  <dcterms:modified xsi:type="dcterms:W3CDTF">2022-12-20T14:23:00Z</dcterms:modified>
</cp:coreProperties>
</file>